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ARQUITECTURA DE COMPUTADORAS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00</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DC5014" w:rsidP="00FA66A5">
            <w:pPr>
              <w:pStyle w:val="Contenidodelmarco"/>
              <w:spacing w:after="0" w:line="240" w:lineRule="auto"/>
              <w:ind w:left="0" w:firstLine="0"/>
              <w:jc w:val="left"/>
              <w:rPr>
                <w:b/>
                <w:sz w:val="20"/>
                <w:szCs w:val="20"/>
              </w:rPr>
            </w:pPr>
            <w:r>
              <w:rPr>
                <w:b/>
                <w:sz w:val="20"/>
                <w:szCs w:val="20"/>
              </w:rPr>
              <w:t>1</w:t>
            </w:r>
            <w:r w:rsidR="004A7A91">
              <w:rPr>
                <w:b/>
                <w:sz w:val="20"/>
                <w:szCs w:val="20"/>
              </w:rPr>
              <w:t>.   Arquitecturas de cómputo</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5053AB" w:rsidRPr="004A7A91" w:rsidRDefault="004A7A91" w:rsidP="005053AB">
            <w:pPr>
              <w:pStyle w:val="Sinespaciado"/>
              <w:rPr>
                <w:rFonts w:ascii="Arial" w:hAnsi="Arial" w:cs="Arial"/>
                <w:sz w:val="20"/>
                <w:szCs w:val="20"/>
              </w:rPr>
            </w:pPr>
            <w:r w:rsidRPr="004A7A91">
              <w:rPr>
                <w:rFonts w:ascii="Arial" w:hAnsi="Arial" w:cs="Arial"/>
                <w:sz w:val="20"/>
                <w:szCs w:val="20"/>
                <w:lang w:val="es-ES"/>
              </w:rPr>
              <w:t>Conoce e identifica los componentes y el funcionamiento en  diferentes modelos de arquitectura</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4A7A91" w:rsidRPr="004A7A91" w:rsidRDefault="004A7A91" w:rsidP="004A7A91">
            <w:pPr>
              <w:ind w:right="62"/>
              <w:rPr>
                <w:rFonts w:ascii="Arial" w:hAnsi="Arial" w:cs="Arial"/>
                <w:sz w:val="20"/>
                <w:szCs w:val="20"/>
              </w:rPr>
            </w:pPr>
          </w:p>
          <w:p w:rsidR="004A7A91" w:rsidRDefault="004A7A91" w:rsidP="004A7A91">
            <w:pPr>
              <w:ind w:right="62"/>
              <w:rPr>
                <w:rFonts w:ascii="Arial" w:hAnsi="Arial" w:cs="Arial"/>
                <w:sz w:val="20"/>
                <w:szCs w:val="20"/>
              </w:rPr>
            </w:pPr>
            <w:r w:rsidRPr="004A7A91">
              <w:rPr>
                <w:rFonts w:ascii="Arial" w:hAnsi="Arial" w:cs="Arial"/>
                <w:sz w:val="20"/>
                <w:szCs w:val="20"/>
              </w:rPr>
              <w:t xml:space="preserve"> 1.1 Modelos de arquitecturas de cómputo. </w:t>
            </w:r>
          </w:p>
          <w:p w:rsidR="004A7A91" w:rsidRDefault="004A7A91" w:rsidP="004A7A91">
            <w:pPr>
              <w:ind w:right="62"/>
              <w:rPr>
                <w:rFonts w:ascii="Arial" w:hAnsi="Arial" w:cs="Arial"/>
                <w:sz w:val="20"/>
                <w:szCs w:val="20"/>
              </w:rPr>
            </w:pPr>
            <w:r w:rsidRPr="004A7A91">
              <w:rPr>
                <w:rFonts w:ascii="Arial" w:hAnsi="Arial" w:cs="Arial"/>
                <w:sz w:val="20"/>
                <w:szCs w:val="20"/>
              </w:rPr>
              <w:t xml:space="preserve">1.1.1 Clásicas. </w:t>
            </w:r>
          </w:p>
          <w:p w:rsidR="004A7A91" w:rsidRDefault="004A7A91" w:rsidP="004A7A91">
            <w:pPr>
              <w:ind w:right="62"/>
              <w:rPr>
                <w:rFonts w:ascii="Arial" w:hAnsi="Arial" w:cs="Arial"/>
                <w:sz w:val="20"/>
                <w:szCs w:val="20"/>
              </w:rPr>
            </w:pPr>
            <w:r w:rsidRPr="004A7A91">
              <w:rPr>
                <w:rFonts w:ascii="Arial" w:hAnsi="Arial" w:cs="Arial"/>
                <w:sz w:val="20"/>
                <w:szCs w:val="20"/>
              </w:rPr>
              <w:t xml:space="preserve">1.1.2 Segmentadas. </w:t>
            </w:r>
          </w:p>
          <w:p w:rsidR="004A7A91" w:rsidRDefault="004A7A91" w:rsidP="004A7A91">
            <w:pPr>
              <w:ind w:right="62"/>
              <w:rPr>
                <w:rFonts w:ascii="Arial" w:hAnsi="Arial" w:cs="Arial"/>
                <w:sz w:val="20"/>
                <w:szCs w:val="20"/>
              </w:rPr>
            </w:pPr>
            <w:r w:rsidRPr="004A7A91">
              <w:rPr>
                <w:rFonts w:ascii="Arial" w:hAnsi="Arial" w:cs="Arial"/>
                <w:sz w:val="20"/>
                <w:szCs w:val="20"/>
              </w:rPr>
              <w:t xml:space="preserve">1.1.3 De multiprocesamiento.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 Análisis de los componentes. 1.2.1 CPU.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1.2.1.1 Arquitecturas.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1.2.1.2 Tipos. 1.2.1.3 Características. 1.2.1.4 Funcionamiento(ALU, unidad de control, Registros y buses internos) </w:t>
            </w:r>
          </w:p>
          <w:p w:rsidR="004A7A91" w:rsidRDefault="004A7A91" w:rsidP="004A7A91">
            <w:pPr>
              <w:ind w:right="62"/>
              <w:rPr>
                <w:rFonts w:ascii="Arial" w:hAnsi="Arial" w:cs="Arial"/>
                <w:sz w:val="20"/>
                <w:szCs w:val="20"/>
              </w:rPr>
            </w:pPr>
            <w:r w:rsidRPr="004A7A91">
              <w:rPr>
                <w:rFonts w:ascii="Arial" w:hAnsi="Arial" w:cs="Arial"/>
                <w:sz w:val="20"/>
                <w:szCs w:val="20"/>
              </w:rPr>
              <w:t>1.2.2 Memoria.</w:t>
            </w:r>
          </w:p>
          <w:p w:rsidR="004A7A91" w:rsidRDefault="004A7A91" w:rsidP="004A7A91">
            <w:pPr>
              <w:ind w:right="62"/>
              <w:rPr>
                <w:rFonts w:ascii="Arial" w:hAnsi="Arial" w:cs="Arial"/>
                <w:sz w:val="20"/>
                <w:szCs w:val="20"/>
              </w:rPr>
            </w:pPr>
            <w:r w:rsidRPr="004A7A91">
              <w:rPr>
                <w:rFonts w:ascii="Arial" w:hAnsi="Arial" w:cs="Arial"/>
                <w:sz w:val="20"/>
                <w:szCs w:val="20"/>
              </w:rPr>
              <w:t xml:space="preserve">1.2.2.1 Conceptos básicos del manejo de la memoria.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1.2.2.2 Memoria principal semiconductora.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1.2.2.3 Memoria cache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1.2.3 Manejo de la entrada/salida.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1.2.3.1 Módulos de entrada/salida.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1.2.3.2 Entrada/salida programada.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1.2.3.3 Entrada/salida mediante interrupciones.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1.2.3.4 Acceso directo a memoria.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1.2.3.5 Canales y procesadores de entrada/salida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1.2.4 Buses </w:t>
            </w:r>
          </w:p>
          <w:p w:rsidR="004A7A91" w:rsidRDefault="004A7A91" w:rsidP="004A7A91">
            <w:pPr>
              <w:ind w:right="62"/>
              <w:rPr>
                <w:rFonts w:ascii="Arial" w:hAnsi="Arial" w:cs="Arial"/>
                <w:sz w:val="20"/>
                <w:szCs w:val="20"/>
              </w:rPr>
            </w:pPr>
            <w:r w:rsidRPr="004A7A91">
              <w:rPr>
                <w:rFonts w:ascii="Arial" w:hAnsi="Arial" w:cs="Arial"/>
                <w:sz w:val="20"/>
                <w:szCs w:val="20"/>
              </w:rPr>
              <w:t xml:space="preserve">1.2.4.1 Tipos de buses </w:t>
            </w:r>
          </w:p>
          <w:p w:rsidR="00A02B93" w:rsidRPr="00862CFC" w:rsidRDefault="004A7A91" w:rsidP="004A7A91">
            <w:pPr>
              <w:ind w:right="62"/>
              <w:rPr>
                <w:rFonts w:ascii="Arial" w:hAnsi="Arial" w:cs="Arial"/>
                <w:sz w:val="20"/>
                <w:szCs w:val="20"/>
              </w:rPr>
            </w:pPr>
            <w:r w:rsidRPr="004A7A91">
              <w:rPr>
                <w:rFonts w:ascii="Arial" w:hAnsi="Arial" w:cs="Arial"/>
                <w:sz w:val="20"/>
                <w:szCs w:val="20"/>
              </w:rPr>
              <w:t>1.2.4.2 Estructura de los buses 1.2.4.3 Jerarquías de buses       1.2.5. Interrupciones</w:t>
            </w:r>
          </w:p>
        </w:tc>
        <w:tc>
          <w:tcPr>
            <w:tcW w:w="2410" w:type="dxa"/>
          </w:tcPr>
          <w:p w:rsidR="005273B8" w:rsidRDefault="005273B8" w:rsidP="007C565A">
            <w:pPr>
              <w:autoSpaceDE w:val="0"/>
              <w:autoSpaceDN w:val="0"/>
              <w:adjustRightInd w:val="0"/>
              <w:rPr>
                <w:rFonts w:ascii="Arial" w:hAnsi="Arial" w:cs="Arial"/>
                <w:sz w:val="20"/>
                <w:szCs w:val="20"/>
              </w:rPr>
            </w:pPr>
          </w:p>
          <w:p w:rsidR="007C565A" w:rsidRPr="007C565A" w:rsidRDefault="007C565A" w:rsidP="007C565A">
            <w:pPr>
              <w:autoSpaceDE w:val="0"/>
              <w:autoSpaceDN w:val="0"/>
              <w:adjustRightInd w:val="0"/>
              <w:rPr>
                <w:rFonts w:ascii="Arial" w:hAnsi="Arial" w:cs="Arial"/>
                <w:sz w:val="20"/>
                <w:szCs w:val="20"/>
              </w:rPr>
            </w:pPr>
            <w:r w:rsidRPr="007C565A">
              <w:rPr>
                <w:rFonts w:ascii="Arial" w:hAnsi="Arial" w:cs="Arial"/>
                <w:sz w:val="20"/>
                <w:szCs w:val="20"/>
              </w:rPr>
              <w:t>1.- Clasificar la arquitectura general de equipo de cómputo.</w:t>
            </w:r>
          </w:p>
          <w:p w:rsidR="007C565A" w:rsidRPr="007C565A" w:rsidRDefault="007C565A" w:rsidP="007C565A">
            <w:pPr>
              <w:autoSpaceDE w:val="0"/>
              <w:autoSpaceDN w:val="0"/>
              <w:adjustRightInd w:val="0"/>
              <w:rPr>
                <w:rFonts w:ascii="Arial" w:hAnsi="Arial" w:cs="Arial"/>
                <w:sz w:val="20"/>
                <w:szCs w:val="20"/>
              </w:rPr>
            </w:pPr>
            <w:r w:rsidRPr="007C565A">
              <w:rPr>
                <w:rFonts w:ascii="Arial" w:hAnsi="Arial" w:cs="Arial"/>
                <w:sz w:val="20"/>
                <w:szCs w:val="20"/>
              </w:rPr>
              <w:t>2.- Identificar los componentes internos de una computadora.</w:t>
            </w:r>
          </w:p>
          <w:p w:rsidR="007C565A" w:rsidRPr="007C565A" w:rsidRDefault="007C565A" w:rsidP="007C565A">
            <w:pPr>
              <w:autoSpaceDE w:val="0"/>
              <w:autoSpaceDN w:val="0"/>
              <w:adjustRightInd w:val="0"/>
              <w:rPr>
                <w:rFonts w:ascii="Arial" w:hAnsi="Arial" w:cs="Arial"/>
                <w:sz w:val="20"/>
                <w:szCs w:val="20"/>
              </w:rPr>
            </w:pPr>
            <w:r w:rsidRPr="007C565A">
              <w:rPr>
                <w:rFonts w:ascii="Arial" w:hAnsi="Arial" w:cs="Arial"/>
                <w:sz w:val="20"/>
                <w:szCs w:val="20"/>
              </w:rPr>
              <w:t>3.- Asociar el funcionamiento de los componentes internos de una computadora.</w:t>
            </w:r>
          </w:p>
          <w:p w:rsidR="007C565A" w:rsidRPr="007C565A" w:rsidRDefault="007C565A" w:rsidP="007C565A">
            <w:pPr>
              <w:autoSpaceDE w:val="0"/>
              <w:autoSpaceDN w:val="0"/>
              <w:adjustRightInd w:val="0"/>
              <w:rPr>
                <w:rFonts w:ascii="Arial" w:hAnsi="Arial" w:cs="Arial"/>
                <w:sz w:val="20"/>
                <w:szCs w:val="20"/>
              </w:rPr>
            </w:pPr>
            <w:r w:rsidRPr="007C565A">
              <w:rPr>
                <w:rFonts w:ascii="Arial" w:hAnsi="Arial" w:cs="Arial"/>
                <w:sz w:val="20"/>
                <w:szCs w:val="20"/>
              </w:rPr>
              <w:t xml:space="preserve">4.- Buscar y seleccionar información sobre los diferentes modelos de arquitecturas de computadoras </w:t>
            </w:r>
          </w:p>
          <w:p w:rsidR="00DC20BC" w:rsidRPr="007C565A" w:rsidRDefault="007C565A" w:rsidP="007C565A">
            <w:pPr>
              <w:autoSpaceDE w:val="0"/>
              <w:autoSpaceDN w:val="0"/>
              <w:adjustRightInd w:val="0"/>
              <w:rPr>
                <w:rFonts w:ascii="Arial" w:hAnsi="Arial" w:cs="Arial"/>
                <w:sz w:val="20"/>
                <w:szCs w:val="20"/>
              </w:rPr>
            </w:pPr>
            <w:r w:rsidRPr="007C565A">
              <w:rPr>
                <w:rFonts w:ascii="Arial" w:hAnsi="Arial" w:cs="Arial"/>
                <w:sz w:val="20"/>
                <w:szCs w:val="20"/>
              </w:rPr>
              <w:t>5.- Analizar  las  funciones  que  desempeñan  cada bloque funcional de la arquitectura básica de un sistema de cómputo</w:t>
            </w:r>
          </w:p>
        </w:tc>
        <w:tc>
          <w:tcPr>
            <w:tcW w:w="2693" w:type="dxa"/>
          </w:tcPr>
          <w:p w:rsidR="00BB2F70" w:rsidRPr="009D7A9F" w:rsidRDefault="00BB2F70" w:rsidP="00BB2F70">
            <w:pPr>
              <w:spacing w:line="259" w:lineRule="auto"/>
              <w:ind w:right="63"/>
              <w:rPr>
                <w:rFonts w:ascii="Arial" w:hAnsi="Arial" w:cs="Arial"/>
                <w:sz w:val="20"/>
                <w:szCs w:val="20"/>
              </w:rPr>
            </w:pPr>
          </w:p>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5273B8" w:rsidRDefault="005273B8" w:rsidP="008960AA">
            <w:pPr>
              <w:autoSpaceDE w:val="0"/>
              <w:autoSpaceDN w:val="0"/>
              <w:adjustRightInd w:val="0"/>
              <w:jc w:val="both"/>
              <w:rPr>
                <w:rFonts w:ascii="Arial" w:hAnsi="Arial" w:cs="Arial"/>
                <w:sz w:val="20"/>
                <w:szCs w:val="20"/>
              </w:rPr>
            </w:pP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análisis y síntesis.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organizar y planificar.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buscar y analizar información proveniente de fuentes diversas.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Solución de problemas.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Toma de decisiones.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Trabajo en equipo.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Capacidad de aplicar los conocimientos.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7C565A">
              <w:rPr>
                <w:rFonts w:ascii="Arial" w:hAnsi="Arial" w:cs="Arial"/>
                <w:sz w:val="20"/>
                <w:szCs w:val="20"/>
              </w:rPr>
              <w:t xml:space="preserve">Habilidades de investigación.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generar nuevas ideas.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Liderazgo.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trabajar en forma. Autónoma. </w:t>
            </w:r>
          </w:p>
          <w:p w:rsidR="005053AB"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Búsqueda del logro.</w:t>
            </w: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lastRenderedPageBreak/>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42149F">
            <w:pPr>
              <w:pStyle w:val="Default"/>
              <w:numPr>
                <w:ilvl w:val="0"/>
                <w:numId w:val="13"/>
              </w:numPr>
              <w:rPr>
                <w:sz w:val="20"/>
                <w:szCs w:val="20"/>
              </w:rPr>
            </w:pPr>
            <w:r>
              <w:rPr>
                <w:sz w:val="20"/>
                <w:szCs w:val="20"/>
              </w:rPr>
              <w:t>Conocer la</w:t>
            </w:r>
            <w:r w:rsidR="003A6013" w:rsidRPr="009D7A9F">
              <w:rPr>
                <w:sz w:val="20"/>
                <w:szCs w:val="20"/>
              </w:rPr>
              <w:t xml:space="preserve">s </w:t>
            </w:r>
            <w:r>
              <w:rPr>
                <w:sz w:val="20"/>
                <w:szCs w:val="20"/>
              </w:rPr>
              <w:t>diversas áreas de aplicación de l</w:t>
            </w:r>
            <w:r w:rsidR="0042149F">
              <w:rPr>
                <w:sz w:val="20"/>
                <w:szCs w:val="20"/>
              </w:rPr>
              <w:t>os números complejos en</w:t>
            </w:r>
            <w:r>
              <w:rPr>
                <w:sz w:val="20"/>
                <w:szCs w:val="20"/>
              </w:rPr>
              <w:t xml:space="preserve">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3A6013" w:rsidP="00170700">
            <w:pPr>
              <w:pStyle w:val="Default"/>
              <w:numPr>
                <w:ilvl w:val="0"/>
                <w:numId w:val="13"/>
              </w:numPr>
              <w:rPr>
                <w:sz w:val="20"/>
                <w:szCs w:val="20"/>
              </w:rPr>
            </w:pPr>
            <w:r w:rsidRPr="009D7A9F">
              <w:rPr>
                <w:sz w:val="20"/>
                <w:szCs w:val="20"/>
              </w:rPr>
              <w:t xml:space="preserve">Identificar </w:t>
            </w:r>
            <w:r w:rsidR="0042149F">
              <w:rPr>
                <w:sz w:val="20"/>
                <w:szCs w:val="20"/>
              </w:rPr>
              <w:t>las diversas formas de representar un complejo</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42149F">
            <w:pPr>
              <w:pStyle w:val="Default"/>
              <w:numPr>
                <w:ilvl w:val="0"/>
                <w:numId w:val="13"/>
              </w:numPr>
              <w:rPr>
                <w:sz w:val="20"/>
                <w:szCs w:val="20"/>
              </w:rPr>
            </w:pPr>
            <w:r w:rsidRPr="009D7A9F">
              <w:rPr>
                <w:sz w:val="20"/>
                <w:szCs w:val="20"/>
              </w:rPr>
              <w:t xml:space="preserve"> </w:t>
            </w:r>
            <w:r w:rsidR="0042149F">
              <w:rPr>
                <w:sz w:val="20"/>
                <w:szCs w:val="20"/>
              </w:rPr>
              <w:t>Resolver y plantear los números complejos</w:t>
            </w:r>
            <w:r w:rsidR="002A1E7B">
              <w:rPr>
                <w:sz w:val="20"/>
                <w:szCs w:val="20"/>
              </w:rPr>
              <w:t xml:space="preserve"> y obtener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AD1F5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AD1F57">
              <w:rPr>
                <w:rFonts w:ascii="Arial" w:eastAsia="Times New Roman" w:hAnsi="Arial" w:cs="Arial"/>
                <w:color w:val="000000"/>
                <w:sz w:val="20"/>
                <w:szCs w:val="20"/>
                <w:lang w:eastAsia="es-MX"/>
              </w:rPr>
              <w:t>actividades guiadas en plataforma de academia CISCO/IT-ESSENTIALS V 6.0</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w:t>
            </w:r>
            <w:r w:rsidR="004B28AD">
              <w:t>s</w:t>
            </w:r>
            <w:r w:rsidRPr="00027038">
              <w:t xml:space="preserve"> en tiempo</w:t>
            </w:r>
            <w:r w:rsidR="004B28AD">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AD1F57"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Prácticas de laboratorio propuestas en capítulos del 1 al 4.</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4B28AD">
            <w:pPr>
              <w:spacing w:after="0"/>
            </w:pPr>
            <w:r w:rsidRPr="00027038">
              <w:t xml:space="preserve">Realizó </w:t>
            </w:r>
            <w:r w:rsidR="004B28AD">
              <w:t xml:space="preserve">prácticas </w:t>
            </w:r>
            <w:r w:rsidR="002A1E7B">
              <w:t xml:space="preserve">de </w:t>
            </w:r>
            <w:r w:rsidR="004B28AD">
              <w:t xml:space="preserve">laboratorio </w:t>
            </w:r>
            <w:r w:rsidR="002A1E7B">
              <w:t>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AD1F57"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Capítulos de estudio del 1 al 4 </w:t>
            </w:r>
            <w:r w:rsidR="004B28AD">
              <w:rPr>
                <w:rFonts w:ascii="Arial" w:eastAsia="Times New Roman" w:hAnsi="Arial" w:cs="Arial"/>
                <w:color w:val="000000"/>
                <w:sz w:val="20"/>
                <w:szCs w:val="20"/>
                <w:lang w:eastAsia="es-MX"/>
              </w:rPr>
              <w:t xml:space="preserve">con exámenes </w:t>
            </w:r>
            <w:r>
              <w:rPr>
                <w:rFonts w:ascii="Arial" w:eastAsia="Times New Roman" w:hAnsi="Arial" w:cs="Arial"/>
                <w:color w:val="000000"/>
                <w:sz w:val="20"/>
                <w:szCs w:val="20"/>
                <w:lang w:eastAsia="es-MX"/>
              </w:rPr>
              <w:t>de la academia de CISCO/IT-</w:t>
            </w:r>
            <w:r>
              <w:rPr>
                <w:rFonts w:ascii="Arial" w:eastAsia="Times New Roman" w:hAnsi="Arial" w:cs="Arial"/>
                <w:color w:val="000000"/>
                <w:sz w:val="20"/>
                <w:szCs w:val="20"/>
                <w:lang w:eastAsia="es-MX"/>
              </w:rPr>
              <w:lastRenderedPageBreak/>
              <w:t>ESSENTIALS V6</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4B28AD" w:rsidP="005273B8">
            <w:pPr>
              <w:spacing w:after="0"/>
            </w:pPr>
            <w:r>
              <w:t>Evaluó exáme</w:t>
            </w:r>
            <w:r w:rsidR="005273B8">
              <w:t xml:space="preserve">nes en línea de plataforma </w:t>
            </w:r>
            <w:proofErr w:type="spellStart"/>
            <w:r w:rsidR="005273B8">
              <w:t>NetAcad</w:t>
            </w:r>
            <w:proofErr w:type="spellEnd"/>
            <w:r w:rsidR="005273B8">
              <w:t xml:space="preserve"> </w:t>
            </w:r>
            <w:r w:rsidR="00027038" w:rsidRPr="00027038">
              <w:t>correctamente</w:t>
            </w:r>
            <w:r w:rsidR="00D5316E">
              <w:t>.</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7C565A" w:rsidRPr="00AC786E" w:rsidRDefault="00420337" w:rsidP="007C565A">
            <w:pPr>
              <w:autoSpaceDE w:val="0"/>
              <w:autoSpaceDN w:val="0"/>
              <w:adjustRightInd w:val="0"/>
              <w:jc w:val="both"/>
              <w:rPr>
                <w:rFonts w:ascii="Arial" w:hAnsi="Arial" w:cs="Arial"/>
                <w:sz w:val="18"/>
                <w:szCs w:val="18"/>
              </w:rPr>
            </w:pPr>
            <w:r w:rsidRPr="00AC786E">
              <w:rPr>
                <w:rFonts w:ascii="Arial" w:hAnsi="Arial" w:cs="Arial"/>
                <w:sz w:val="18"/>
                <w:szCs w:val="18"/>
              </w:rPr>
              <w:t>1.</w:t>
            </w:r>
            <w:r w:rsidR="00297975" w:rsidRPr="00AC786E">
              <w:rPr>
                <w:rFonts w:ascii="Arial" w:hAnsi="Arial" w:cs="Arial"/>
                <w:sz w:val="18"/>
                <w:szCs w:val="18"/>
              </w:rPr>
              <w:t xml:space="preserve"> Plataforma </w:t>
            </w:r>
            <w:proofErr w:type="spellStart"/>
            <w:r w:rsidR="00297975" w:rsidRPr="00AC786E">
              <w:rPr>
                <w:rFonts w:ascii="Arial" w:hAnsi="Arial" w:cs="Arial"/>
                <w:sz w:val="18"/>
                <w:szCs w:val="18"/>
              </w:rPr>
              <w:t>NetAcad</w:t>
            </w:r>
            <w:proofErr w:type="spellEnd"/>
            <w:r w:rsidR="00297975" w:rsidRPr="00AC786E">
              <w:rPr>
                <w:rFonts w:ascii="Arial" w:hAnsi="Arial" w:cs="Arial"/>
                <w:sz w:val="18"/>
                <w:szCs w:val="18"/>
              </w:rPr>
              <w:t xml:space="preserve"> V 6.0 de la </w:t>
            </w:r>
            <w:proofErr w:type="spellStart"/>
            <w:r w:rsidR="00297975" w:rsidRPr="00AC786E">
              <w:rPr>
                <w:rFonts w:ascii="Arial" w:hAnsi="Arial" w:cs="Arial"/>
                <w:sz w:val="18"/>
                <w:szCs w:val="18"/>
              </w:rPr>
              <w:t>Academy</w:t>
            </w:r>
            <w:proofErr w:type="spellEnd"/>
            <w:r w:rsidR="00297975" w:rsidRPr="00AC786E">
              <w:rPr>
                <w:rFonts w:ascii="Arial" w:hAnsi="Arial" w:cs="Arial"/>
                <w:sz w:val="18"/>
                <w:szCs w:val="18"/>
              </w:rPr>
              <w:t xml:space="preserve"> </w:t>
            </w:r>
            <w:proofErr w:type="spellStart"/>
            <w:r w:rsidR="00297975" w:rsidRPr="00AC786E">
              <w:rPr>
                <w:rFonts w:ascii="Arial" w:hAnsi="Arial" w:cs="Arial"/>
                <w:sz w:val="18"/>
                <w:szCs w:val="18"/>
              </w:rPr>
              <w:t>Connection</w:t>
            </w:r>
            <w:proofErr w:type="spellEnd"/>
            <w:r w:rsidR="00297975" w:rsidRPr="00AC786E">
              <w:rPr>
                <w:rFonts w:ascii="Arial" w:hAnsi="Arial" w:cs="Arial"/>
                <w:sz w:val="18"/>
                <w:szCs w:val="18"/>
              </w:rPr>
              <w:t xml:space="preserve"> CISCO</w:t>
            </w:r>
          </w:p>
          <w:p w:rsidR="00297975" w:rsidRDefault="00297975" w:rsidP="007C565A">
            <w:pPr>
              <w:autoSpaceDE w:val="0"/>
              <w:autoSpaceDN w:val="0"/>
              <w:adjustRightInd w:val="0"/>
              <w:jc w:val="both"/>
              <w:rPr>
                <w:rFonts w:ascii="Arial" w:hAnsi="Arial" w:cs="Arial"/>
                <w:sz w:val="18"/>
                <w:szCs w:val="18"/>
                <w:lang w:val="en-US"/>
              </w:rPr>
            </w:pPr>
            <w:r w:rsidRPr="00AC786E">
              <w:rPr>
                <w:rFonts w:ascii="Arial" w:hAnsi="Arial" w:cs="Arial"/>
                <w:sz w:val="18"/>
                <w:szCs w:val="18"/>
              </w:rPr>
              <w:t xml:space="preserve">2. Mano, Morris M. Arquitectura de Computadoras. </w:t>
            </w:r>
            <w:r w:rsidRPr="00297975">
              <w:rPr>
                <w:rFonts w:ascii="Arial" w:hAnsi="Arial" w:cs="Arial"/>
                <w:sz w:val="18"/>
                <w:szCs w:val="18"/>
                <w:lang w:val="en-US"/>
              </w:rPr>
              <w:t>Ed. Prentice Hall</w:t>
            </w:r>
          </w:p>
          <w:p w:rsidR="00297975" w:rsidRPr="00AC786E" w:rsidRDefault="00297975" w:rsidP="007C565A">
            <w:pPr>
              <w:autoSpaceDE w:val="0"/>
              <w:autoSpaceDN w:val="0"/>
              <w:adjustRightInd w:val="0"/>
              <w:jc w:val="both"/>
              <w:rPr>
                <w:rFonts w:ascii="Arial" w:hAnsi="Arial" w:cs="Arial"/>
                <w:sz w:val="18"/>
                <w:szCs w:val="18"/>
              </w:rPr>
            </w:pPr>
            <w:r w:rsidRPr="00AC786E">
              <w:rPr>
                <w:rFonts w:ascii="Arial" w:hAnsi="Arial" w:cs="Arial"/>
                <w:sz w:val="18"/>
                <w:szCs w:val="18"/>
              </w:rPr>
              <w:t xml:space="preserve">3. </w:t>
            </w:r>
            <w:proofErr w:type="spellStart"/>
            <w:r w:rsidRPr="00AC786E">
              <w:rPr>
                <w:rFonts w:ascii="Arial" w:hAnsi="Arial" w:cs="Arial"/>
                <w:sz w:val="18"/>
                <w:szCs w:val="18"/>
              </w:rPr>
              <w:t>Stallings</w:t>
            </w:r>
            <w:proofErr w:type="spellEnd"/>
            <w:r w:rsidRPr="00AC786E">
              <w:rPr>
                <w:rFonts w:ascii="Arial" w:hAnsi="Arial" w:cs="Arial"/>
                <w:sz w:val="18"/>
                <w:szCs w:val="18"/>
              </w:rPr>
              <w:t>, W. Organización y Arquitectura de Computadoras. 4ta Edición ed. Madrid, España.: Editorial Prentice Hall; 1997.</w:t>
            </w:r>
          </w:p>
          <w:p w:rsidR="00106009" w:rsidRPr="00862CFC" w:rsidRDefault="00297975" w:rsidP="00297975">
            <w:pPr>
              <w:autoSpaceDE w:val="0"/>
              <w:autoSpaceDN w:val="0"/>
              <w:adjustRightInd w:val="0"/>
              <w:jc w:val="both"/>
              <w:rPr>
                <w:rFonts w:ascii="Arial" w:hAnsi="Arial" w:cs="Arial"/>
                <w:sz w:val="20"/>
                <w:szCs w:val="20"/>
              </w:rPr>
            </w:pPr>
            <w:proofErr w:type="gramStart"/>
            <w:r w:rsidRPr="00AC786E">
              <w:rPr>
                <w:rFonts w:ascii="Arial" w:hAnsi="Arial" w:cs="Arial"/>
                <w:sz w:val="18"/>
                <w:szCs w:val="18"/>
              </w:rPr>
              <w:t>4.</w:t>
            </w:r>
            <w:r w:rsidRPr="00297975">
              <w:rPr>
                <w:rFonts w:ascii="Arial" w:hAnsi="Arial" w:cs="Arial"/>
                <w:sz w:val="20"/>
                <w:szCs w:val="20"/>
              </w:rPr>
              <w:t>Tanenbaum</w:t>
            </w:r>
            <w:proofErr w:type="gramEnd"/>
            <w:r w:rsidRPr="00297975">
              <w:rPr>
                <w:rFonts w:ascii="Arial" w:hAnsi="Arial" w:cs="Arial"/>
                <w:sz w:val="20"/>
                <w:szCs w:val="20"/>
              </w:rPr>
              <w:t>,  AS. Organización de computadoras un enfoque estructurado. . Estado de México, México.2000.</w:t>
            </w:r>
          </w:p>
        </w:tc>
        <w:tc>
          <w:tcPr>
            <w:tcW w:w="6498" w:type="dxa"/>
            <w:tcBorders>
              <w:top w:val="single" w:sz="4" w:space="0" w:color="auto"/>
            </w:tcBorders>
          </w:tcPr>
          <w:p w:rsidR="00106009" w:rsidRPr="00CF4E9C" w:rsidRDefault="00297975" w:rsidP="00AD1F57">
            <w:pPr>
              <w:pStyle w:val="Sinespaciado"/>
              <w:rPr>
                <w:rFonts w:ascii="Arial" w:hAnsi="Arial" w:cs="Arial"/>
                <w:sz w:val="20"/>
                <w:szCs w:val="20"/>
              </w:rPr>
            </w:pPr>
            <w:r>
              <w:rPr>
                <w:rFonts w:ascii="Arial" w:hAnsi="Arial" w:cs="Arial"/>
                <w:sz w:val="20"/>
                <w:szCs w:val="20"/>
              </w:rPr>
              <w:t xml:space="preserve">Plataforma </w:t>
            </w:r>
            <w:proofErr w:type="spellStart"/>
            <w:r>
              <w:rPr>
                <w:rFonts w:ascii="Arial" w:hAnsi="Arial" w:cs="Arial"/>
                <w:sz w:val="20"/>
                <w:szCs w:val="20"/>
              </w:rPr>
              <w:t>NetAcad</w:t>
            </w:r>
            <w:proofErr w:type="spellEnd"/>
            <w:r w:rsidR="00AD1F57">
              <w:rPr>
                <w:rFonts w:ascii="Arial" w:hAnsi="Arial" w:cs="Arial"/>
                <w:sz w:val="20"/>
                <w:szCs w:val="20"/>
              </w:rPr>
              <w:t xml:space="preserve"> en portal de la Academy Connection enlace cisco.netacad.net, portátil</w:t>
            </w:r>
            <w:r w:rsidR="00D5316E">
              <w:rPr>
                <w:rFonts w:ascii="Arial" w:hAnsi="Arial" w:cs="Arial"/>
                <w:sz w:val="20"/>
                <w:szCs w:val="20"/>
              </w:rPr>
              <w:t xml:space="preserve"> o computadora </w:t>
            </w:r>
            <w:r w:rsidR="00AD1F57">
              <w:rPr>
                <w:rFonts w:ascii="Arial" w:hAnsi="Arial" w:cs="Arial"/>
                <w:sz w:val="20"/>
                <w:szCs w:val="20"/>
              </w:rPr>
              <w:t>de escritorio</w:t>
            </w:r>
            <w:r w:rsidR="00CF4E9C" w:rsidRPr="00CF4E9C">
              <w:rPr>
                <w:rFonts w:ascii="Arial" w:hAnsi="Arial" w:cs="Arial"/>
                <w:sz w:val="20"/>
                <w:szCs w:val="20"/>
              </w:rPr>
              <w:t>,</w:t>
            </w:r>
            <w:r w:rsidR="00D5316E">
              <w:rPr>
                <w:rFonts w:ascii="Arial" w:hAnsi="Arial" w:cs="Arial"/>
                <w:sz w:val="20"/>
                <w:szCs w:val="20"/>
              </w:rPr>
              <w:t xml:space="preserve"> sitios web en</w:t>
            </w:r>
            <w:r w:rsidR="00CF4E9C" w:rsidRPr="00CF4E9C">
              <w:rPr>
                <w:rFonts w:ascii="Arial" w:hAnsi="Arial" w:cs="Arial"/>
                <w:sz w:val="20"/>
                <w:szCs w:val="20"/>
              </w:rPr>
              <w:t xml:space="preserve"> internet</w:t>
            </w:r>
            <w:r w:rsidR="00AD1F57">
              <w:rPr>
                <w:rFonts w:ascii="Arial" w:hAnsi="Arial" w:cs="Arial"/>
                <w:sz w:val="20"/>
                <w:szCs w:val="20"/>
              </w:rPr>
              <w:t xml:space="preserve"> para complementos de cotizaciones actuales de componentes electrónicos y demás periféricos</w:t>
            </w:r>
            <w:r>
              <w:rPr>
                <w:rFonts w:ascii="Arial" w:hAnsi="Arial" w:cs="Arial"/>
                <w:sz w:val="20"/>
                <w:szCs w:val="20"/>
              </w:rPr>
              <w:t xml:space="preserve"> computacionales</w:t>
            </w:r>
            <w:r w:rsidR="00AD1F57">
              <w:rPr>
                <w:rFonts w:ascii="Arial" w:hAnsi="Arial" w:cs="Arial"/>
                <w:sz w:val="20"/>
                <w:szCs w:val="20"/>
              </w:rPr>
              <w:t>.</w:t>
            </w:r>
            <w:r w:rsidR="00D5316E">
              <w:rPr>
                <w:rFonts w:ascii="Arial" w:hAnsi="Arial" w:cs="Arial"/>
                <w:sz w:val="20"/>
                <w:szCs w:val="20"/>
              </w:rPr>
              <w:t xml:space="preserve"> </w:t>
            </w: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ES</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AC786E"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25D" w:rsidRDefault="002C325D" w:rsidP="00862CFC">
      <w:pPr>
        <w:spacing w:after="0" w:line="240" w:lineRule="auto"/>
      </w:pPr>
      <w:r>
        <w:separator/>
      </w:r>
    </w:p>
  </w:endnote>
  <w:endnote w:type="continuationSeparator" w:id="0">
    <w:p w:rsidR="002C325D" w:rsidRDefault="002C325D"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25D" w:rsidRDefault="002C325D" w:rsidP="00862CFC">
      <w:pPr>
        <w:spacing w:after="0" w:line="240" w:lineRule="auto"/>
      </w:pPr>
      <w:r>
        <w:separator/>
      </w:r>
    </w:p>
  </w:footnote>
  <w:footnote w:type="continuationSeparator" w:id="0">
    <w:p w:rsidR="002C325D" w:rsidRDefault="002C325D"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053AB"/>
    <w:rsid w:val="00011A3C"/>
    <w:rsid w:val="00015F7E"/>
    <w:rsid w:val="00016390"/>
    <w:rsid w:val="0001678B"/>
    <w:rsid w:val="00027038"/>
    <w:rsid w:val="000300FF"/>
    <w:rsid w:val="00031DD0"/>
    <w:rsid w:val="00055465"/>
    <w:rsid w:val="000626FF"/>
    <w:rsid w:val="000631FB"/>
    <w:rsid w:val="00070E72"/>
    <w:rsid w:val="000B7A39"/>
    <w:rsid w:val="000D2771"/>
    <w:rsid w:val="00103235"/>
    <w:rsid w:val="00106009"/>
    <w:rsid w:val="001234B9"/>
    <w:rsid w:val="00160D9F"/>
    <w:rsid w:val="00170700"/>
    <w:rsid w:val="001D7549"/>
    <w:rsid w:val="00206F1D"/>
    <w:rsid w:val="00227DF1"/>
    <w:rsid w:val="00233468"/>
    <w:rsid w:val="00293FBE"/>
    <w:rsid w:val="00297975"/>
    <w:rsid w:val="002A1E7B"/>
    <w:rsid w:val="002C325D"/>
    <w:rsid w:val="00373659"/>
    <w:rsid w:val="00380168"/>
    <w:rsid w:val="00395FE6"/>
    <w:rsid w:val="003A6013"/>
    <w:rsid w:val="003B6648"/>
    <w:rsid w:val="00420337"/>
    <w:rsid w:val="0042149F"/>
    <w:rsid w:val="00493A2D"/>
    <w:rsid w:val="004A7A91"/>
    <w:rsid w:val="004B28AD"/>
    <w:rsid w:val="004C57D3"/>
    <w:rsid w:val="004F065B"/>
    <w:rsid w:val="005053AB"/>
    <w:rsid w:val="005273B8"/>
    <w:rsid w:val="00536B92"/>
    <w:rsid w:val="00546051"/>
    <w:rsid w:val="005624BE"/>
    <w:rsid w:val="00590A65"/>
    <w:rsid w:val="00593663"/>
    <w:rsid w:val="00653E30"/>
    <w:rsid w:val="00654244"/>
    <w:rsid w:val="00744965"/>
    <w:rsid w:val="007A22EC"/>
    <w:rsid w:val="007C565A"/>
    <w:rsid w:val="007F3E2A"/>
    <w:rsid w:val="00824F18"/>
    <w:rsid w:val="00862CFC"/>
    <w:rsid w:val="00865C4A"/>
    <w:rsid w:val="008960AA"/>
    <w:rsid w:val="008C7776"/>
    <w:rsid w:val="00981675"/>
    <w:rsid w:val="009905D5"/>
    <w:rsid w:val="00992C3B"/>
    <w:rsid w:val="009D11D4"/>
    <w:rsid w:val="009D7A9F"/>
    <w:rsid w:val="00A02B93"/>
    <w:rsid w:val="00A37058"/>
    <w:rsid w:val="00A54D93"/>
    <w:rsid w:val="00AC3BE3"/>
    <w:rsid w:val="00AC786E"/>
    <w:rsid w:val="00AD1F57"/>
    <w:rsid w:val="00AD3509"/>
    <w:rsid w:val="00AE14E7"/>
    <w:rsid w:val="00B23CAE"/>
    <w:rsid w:val="00B31A95"/>
    <w:rsid w:val="00BA5082"/>
    <w:rsid w:val="00BB2F70"/>
    <w:rsid w:val="00BE7924"/>
    <w:rsid w:val="00C127DC"/>
    <w:rsid w:val="00C2069A"/>
    <w:rsid w:val="00C6570C"/>
    <w:rsid w:val="00CB257D"/>
    <w:rsid w:val="00CF4E9C"/>
    <w:rsid w:val="00D10B8D"/>
    <w:rsid w:val="00D44974"/>
    <w:rsid w:val="00D5316E"/>
    <w:rsid w:val="00D56F0A"/>
    <w:rsid w:val="00D753B8"/>
    <w:rsid w:val="00DB206F"/>
    <w:rsid w:val="00DB7692"/>
    <w:rsid w:val="00DC20BC"/>
    <w:rsid w:val="00DC46A5"/>
    <w:rsid w:val="00DC5014"/>
    <w:rsid w:val="00DD7D08"/>
    <w:rsid w:val="00DE26A7"/>
    <w:rsid w:val="00E57E37"/>
    <w:rsid w:val="00E63E4A"/>
    <w:rsid w:val="00ED50E2"/>
    <w:rsid w:val="00F34D3D"/>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11</Pages>
  <Words>3440</Words>
  <Characters>19611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13</cp:revision>
  <cp:lastPrinted>2017-01-20T18:51:00Z</cp:lastPrinted>
  <dcterms:created xsi:type="dcterms:W3CDTF">2017-01-24T06:02:00Z</dcterms:created>
  <dcterms:modified xsi:type="dcterms:W3CDTF">2017-10-30T19:26:00Z</dcterms:modified>
</cp:coreProperties>
</file>